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</w:p>
    <w:p w:rsidR="002109A2" w:rsidRDefault="0087578A" w:rsidP="002109A2">
      <w:pPr>
        <w:tabs>
          <w:tab w:val="center" w:pos="4536"/>
          <w:tab w:val="right" w:pos="9072"/>
        </w:tabs>
        <w:ind w:left="851"/>
        <w:rPr>
          <w:rFonts w:ascii="Trebuchet MS" w:hAnsi="Trebuchet MS"/>
          <w:b/>
          <w:color w:val="A6A6A6" w:themeColor="background1" w:themeShade="A6"/>
        </w:rPr>
      </w:pPr>
      <w:r>
        <w:rPr>
          <w:rFonts w:ascii="Trebuchet MS" w:hAnsi="Trebuchet MS"/>
          <w:b/>
          <w:color w:val="A6A6A6" w:themeColor="background1" w:themeShade="A6"/>
        </w:rPr>
        <w:t>28</w:t>
      </w:r>
      <w:r w:rsidR="00F3794E">
        <w:rPr>
          <w:rFonts w:ascii="Trebuchet MS" w:hAnsi="Trebuchet MS"/>
          <w:b/>
          <w:color w:val="A6A6A6" w:themeColor="background1" w:themeShade="A6"/>
        </w:rPr>
        <w:t>.12</w:t>
      </w:r>
      <w:r w:rsidR="00834CBD">
        <w:rPr>
          <w:rFonts w:ascii="Trebuchet MS" w:hAnsi="Trebuchet MS"/>
          <w:b/>
          <w:color w:val="A6A6A6" w:themeColor="background1" w:themeShade="A6"/>
        </w:rPr>
        <w:t>.2020</w:t>
      </w:r>
    </w:p>
    <w:p w:rsidR="00F3794E" w:rsidRDefault="00F3794E" w:rsidP="002109A2">
      <w:pPr>
        <w:tabs>
          <w:tab w:val="center" w:pos="4536"/>
          <w:tab w:val="right" w:pos="9072"/>
        </w:tabs>
        <w:ind w:left="851"/>
        <w:rPr>
          <w:rFonts w:ascii="Trebuchet MS" w:hAnsi="Trebuchet MS"/>
          <w:b/>
          <w:color w:val="A6A6A6" w:themeColor="background1" w:themeShade="A6"/>
        </w:rPr>
      </w:pPr>
    </w:p>
    <w:p w:rsidR="00211F0F" w:rsidRDefault="00211F0F" w:rsidP="001F398B">
      <w:pPr>
        <w:tabs>
          <w:tab w:val="center" w:pos="4536"/>
          <w:tab w:val="right" w:pos="9072"/>
        </w:tabs>
        <w:ind w:left="851"/>
        <w:rPr>
          <w:rFonts w:ascii="Trebuchet MS" w:hAnsi="Trebuchet MS"/>
          <w:b/>
          <w:color w:val="A6A6A6" w:themeColor="background1" w:themeShade="A6"/>
        </w:rPr>
      </w:pPr>
    </w:p>
    <w:p w:rsidR="00F3794E" w:rsidRPr="002109A2" w:rsidRDefault="001F398B" w:rsidP="001F398B">
      <w:pPr>
        <w:tabs>
          <w:tab w:val="center" w:pos="4536"/>
          <w:tab w:val="right" w:pos="9072"/>
        </w:tabs>
        <w:ind w:left="851"/>
        <w:rPr>
          <w:rFonts w:ascii="Trebuchet MS" w:hAnsi="Trebuchet MS"/>
          <w:b/>
          <w:color w:val="A6A6A6" w:themeColor="background1" w:themeShade="A6"/>
        </w:rPr>
      </w:pPr>
      <w:r>
        <w:rPr>
          <w:rFonts w:ascii="Trebuchet MS" w:hAnsi="Trebuchet MS"/>
          <w:b/>
          <w:color w:val="A6A6A6" w:themeColor="background1" w:themeShade="A6"/>
        </w:rPr>
        <w:t xml:space="preserve">                                                </w:t>
      </w:r>
    </w:p>
    <w:p w:rsidR="002109A2" w:rsidRPr="002109A2" w:rsidRDefault="002109A2" w:rsidP="002109A2">
      <w:pPr>
        <w:tabs>
          <w:tab w:val="center" w:pos="4536"/>
          <w:tab w:val="right" w:pos="9072"/>
        </w:tabs>
        <w:jc w:val="right"/>
      </w:pPr>
    </w:p>
    <w:p w:rsidR="00F3794E" w:rsidRPr="00F3794E" w:rsidRDefault="00F3794E" w:rsidP="00F3794E">
      <w:pPr>
        <w:autoSpaceDE w:val="0"/>
        <w:autoSpaceDN w:val="0"/>
        <w:adjustRightInd w:val="0"/>
        <w:jc w:val="center"/>
        <w:rPr>
          <w:rFonts w:ascii="Trebuchet MS" w:eastAsiaTheme="minorHAnsi" w:hAnsi="Trebuchet MS"/>
          <w:b/>
          <w:bCs/>
        </w:rPr>
      </w:pPr>
      <w:r>
        <w:rPr>
          <w:rFonts w:ascii="Trebuchet MS" w:eastAsiaTheme="minorHAnsi" w:hAnsi="Trebuchet MS"/>
          <w:b/>
          <w:bCs/>
        </w:rPr>
        <w:t>C</w:t>
      </w:r>
      <w:r w:rsidRPr="00F3794E">
        <w:rPr>
          <w:rFonts w:ascii="Trebuchet MS" w:eastAsiaTheme="minorHAnsi" w:hAnsi="Trebuchet MS"/>
          <w:b/>
          <w:bCs/>
        </w:rPr>
        <w:t>onferi</w:t>
      </w:r>
      <w:r w:rsidR="00D309A5">
        <w:rPr>
          <w:rFonts w:ascii="Trebuchet MS" w:eastAsiaTheme="minorHAnsi" w:hAnsi="Trebuchet MS"/>
          <w:b/>
          <w:bCs/>
        </w:rPr>
        <w:t xml:space="preserve">nța științifică internațională </w:t>
      </w:r>
      <w:r w:rsidR="00D309A5">
        <w:rPr>
          <w:rFonts w:ascii="Trebuchet MS" w:eastAsiaTheme="minorHAnsi" w:hAnsi="Trebuchet MS"/>
          <w:b/>
          <w:bCs/>
          <w:i/>
        </w:rPr>
        <w:t>C</w:t>
      </w:r>
      <w:r w:rsidR="00D309A5" w:rsidRPr="00F3794E">
        <w:rPr>
          <w:rFonts w:ascii="Trebuchet MS" w:eastAsiaTheme="minorHAnsi" w:hAnsi="Trebuchet MS"/>
          <w:b/>
          <w:bCs/>
          <w:i/>
        </w:rPr>
        <w:t>ontribuția tinerilor cercetători la dezvoltarea administrației publice</w:t>
      </w:r>
      <w:r w:rsidR="00D309A5">
        <w:rPr>
          <w:rFonts w:ascii="Trebuchet MS" w:eastAsiaTheme="minorHAnsi" w:hAnsi="Trebuchet MS"/>
          <w:b/>
          <w:bCs/>
        </w:rPr>
        <w:t xml:space="preserve">, </w:t>
      </w:r>
      <w:r w:rsidRPr="00F3794E">
        <w:rPr>
          <w:rFonts w:ascii="Trebuchet MS" w:eastAsiaTheme="minorHAnsi" w:hAnsi="Trebuchet MS"/>
          <w:b/>
          <w:bCs/>
        </w:rPr>
        <w:t>ediţia a VII-a</w:t>
      </w:r>
    </w:p>
    <w:p w:rsidR="00834CBD" w:rsidRPr="00337301" w:rsidRDefault="00834CBD" w:rsidP="00834CBD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834CBD" w:rsidRDefault="00834CBD" w:rsidP="00834CBD">
      <w:pPr>
        <w:pStyle w:val="Default"/>
      </w:pPr>
      <w:bookmarkStart w:id="0" w:name="_GoBack"/>
      <w:bookmarkEnd w:id="0"/>
    </w:p>
    <w:p w:rsidR="00211F0F" w:rsidRDefault="00211F0F" w:rsidP="00834CBD">
      <w:pPr>
        <w:pStyle w:val="Default"/>
      </w:pPr>
    </w:p>
    <w:p w:rsidR="00F3794E" w:rsidRPr="00F3794E" w:rsidRDefault="00834CBD" w:rsidP="00603A64">
      <w:pPr>
        <w:ind w:firstLine="720"/>
        <w:jc w:val="both"/>
        <w:rPr>
          <w:rFonts w:asciiTheme="minorHAnsi" w:eastAsia="Times New Roman" w:hAnsiTheme="minorHAnsi"/>
          <w:bCs/>
          <w:caps/>
          <w:color w:val="000000"/>
        </w:rPr>
      </w:pPr>
      <w:r w:rsidRPr="00603A64">
        <w:rPr>
          <w:rFonts w:asciiTheme="minorHAnsi" w:hAnsiTheme="minorHAnsi"/>
        </w:rPr>
        <w:t xml:space="preserve"> ANFP informează că </w:t>
      </w:r>
      <w:r w:rsidR="00F3794E" w:rsidRPr="00603A64">
        <w:rPr>
          <w:rFonts w:asciiTheme="minorHAnsi" w:eastAsia="Times New Roman" w:hAnsiTheme="minorHAnsi"/>
          <w:bCs/>
          <w:color w:val="000000"/>
        </w:rPr>
        <w:t>Ac</w:t>
      </w:r>
      <w:r w:rsidR="00211F0F">
        <w:rPr>
          <w:rFonts w:asciiTheme="minorHAnsi" w:eastAsia="Times New Roman" w:hAnsiTheme="minorHAnsi"/>
          <w:bCs/>
          <w:color w:val="000000"/>
        </w:rPr>
        <w:t>ademia de Adm</w:t>
      </w:r>
      <w:r w:rsidR="00D309A5">
        <w:rPr>
          <w:rFonts w:asciiTheme="minorHAnsi" w:eastAsia="Times New Roman" w:hAnsiTheme="minorHAnsi"/>
          <w:bCs/>
          <w:color w:val="000000"/>
        </w:rPr>
        <w:t xml:space="preserve">inistrare Publică din Republica </w:t>
      </w:r>
      <w:r w:rsidR="00211F0F">
        <w:rPr>
          <w:rFonts w:asciiTheme="minorHAnsi" w:eastAsia="Times New Roman" w:hAnsiTheme="minorHAnsi"/>
          <w:bCs/>
          <w:color w:val="000000"/>
        </w:rPr>
        <w:t>Moldova</w:t>
      </w:r>
      <w:r w:rsidR="00F3794E" w:rsidRPr="00603A64">
        <w:rPr>
          <w:rFonts w:asciiTheme="minorHAnsi" w:eastAsia="Times New Roman" w:hAnsiTheme="minorHAnsi"/>
          <w:bCs/>
          <w:color w:val="000000"/>
        </w:rPr>
        <w:t xml:space="preserve"> organizează, </w:t>
      </w:r>
      <w:r w:rsidR="00F3794E" w:rsidRPr="00F3794E">
        <w:rPr>
          <w:rFonts w:asciiTheme="minorHAnsi" w:eastAsia="Times New Roman" w:hAnsiTheme="minorHAnsi"/>
          <w:bCs/>
          <w:color w:val="000000"/>
        </w:rPr>
        <w:t xml:space="preserve">în data de </w:t>
      </w:r>
      <w:r w:rsidR="00F3794E" w:rsidRPr="00F3794E">
        <w:rPr>
          <w:rFonts w:asciiTheme="minorHAnsi" w:eastAsia="Times New Roman" w:hAnsiTheme="minorHAnsi"/>
          <w:b/>
          <w:bCs/>
          <w:caps/>
          <w:color w:val="000000"/>
        </w:rPr>
        <w:t xml:space="preserve">26 </w:t>
      </w:r>
      <w:r w:rsidR="00F3794E" w:rsidRPr="00F3794E">
        <w:rPr>
          <w:rFonts w:asciiTheme="minorHAnsi" w:eastAsia="Times New Roman" w:hAnsiTheme="minorHAnsi"/>
          <w:b/>
          <w:bCs/>
          <w:color w:val="000000"/>
        </w:rPr>
        <w:t>februarie</w:t>
      </w:r>
      <w:r w:rsidR="00F3794E" w:rsidRPr="00F3794E">
        <w:rPr>
          <w:rFonts w:asciiTheme="minorHAnsi" w:eastAsia="Times New Roman" w:hAnsiTheme="minorHAnsi"/>
          <w:b/>
          <w:bCs/>
          <w:caps/>
          <w:color w:val="000000"/>
        </w:rPr>
        <w:t xml:space="preserve"> 2021,</w:t>
      </w:r>
      <w:r w:rsidR="00F3794E" w:rsidRPr="00F3794E">
        <w:rPr>
          <w:rFonts w:asciiTheme="minorHAnsi" w:eastAsia="Times New Roman" w:hAnsiTheme="minorHAnsi"/>
          <w:bCs/>
          <w:color w:val="000000"/>
        </w:rPr>
        <w:t xml:space="preserve"> în format online</w:t>
      </w:r>
      <w:r w:rsidR="00F3794E" w:rsidRPr="00603A64">
        <w:rPr>
          <w:rFonts w:asciiTheme="minorHAnsi" w:eastAsia="Times New Roman" w:hAnsiTheme="minorHAnsi"/>
          <w:bCs/>
          <w:color w:val="000000"/>
        </w:rPr>
        <w:t>, conferi</w:t>
      </w:r>
      <w:r w:rsidR="00D309A5">
        <w:rPr>
          <w:rFonts w:asciiTheme="minorHAnsi" w:eastAsia="Times New Roman" w:hAnsiTheme="minorHAnsi"/>
          <w:bCs/>
          <w:color w:val="000000"/>
        </w:rPr>
        <w:t xml:space="preserve">nța științifică internațională </w:t>
      </w:r>
      <w:r w:rsidR="00F3794E" w:rsidRPr="00603A64">
        <w:rPr>
          <w:rFonts w:asciiTheme="minorHAnsi" w:eastAsia="Times New Roman" w:hAnsiTheme="minorHAnsi"/>
          <w:bCs/>
          <w:i/>
          <w:color w:val="000000"/>
        </w:rPr>
        <w:t>Contribuția tinerilor cercetători la dezvoltarea administrației publice</w:t>
      </w:r>
      <w:r w:rsidR="00F3794E" w:rsidRPr="00603A64">
        <w:rPr>
          <w:rFonts w:asciiTheme="minorHAnsi" w:eastAsia="Times New Roman" w:hAnsiTheme="minorHAnsi"/>
          <w:bCs/>
          <w:color w:val="000000"/>
        </w:rPr>
        <w:t>, ediţia a</w:t>
      </w:r>
      <w:r w:rsidR="00F3794E" w:rsidRPr="00603A64">
        <w:rPr>
          <w:rFonts w:asciiTheme="minorHAnsi" w:eastAsia="Times New Roman" w:hAnsiTheme="minorHAnsi"/>
          <w:bCs/>
          <w:caps/>
          <w:color w:val="000000"/>
        </w:rPr>
        <w:t xml:space="preserve"> VII-</w:t>
      </w:r>
      <w:r w:rsidR="00F3794E" w:rsidRPr="00603A64">
        <w:rPr>
          <w:rFonts w:asciiTheme="minorHAnsi" w:eastAsia="Times New Roman" w:hAnsiTheme="minorHAnsi"/>
          <w:bCs/>
          <w:color w:val="000000"/>
        </w:rPr>
        <w:t>a</w:t>
      </w:r>
      <w:r w:rsidR="00F3794E" w:rsidRPr="00603A64">
        <w:rPr>
          <w:rFonts w:asciiTheme="minorHAnsi" w:eastAsia="Times New Roman" w:hAnsiTheme="minorHAnsi"/>
          <w:bCs/>
          <w:caps/>
          <w:color w:val="000000"/>
        </w:rPr>
        <w:t xml:space="preserve">. </w:t>
      </w:r>
    </w:p>
    <w:p w:rsidR="00F3794E" w:rsidRDefault="00211F0F" w:rsidP="00603A64">
      <w:pPr>
        <w:ind w:firstLine="720"/>
        <w:jc w:val="both"/>
        <w:rPr>
          <w:rFonts w:asciiTheme="minorHAnsi" w:eastAsia="Times New Roman" w:hAnsiTheme="minorHAnsi"/>
          <w:bCs/>
          <w:color w:val="000000"/>
        </w:rPr>
      </w:pPr>
      <w:r>
        <w:rPr>
          <w:rFonts w:asciiTheme="minorHAnsi" w:eastAsia="Times New Roman" w:hAnsiTheme="minorHAnsi"/>
          <w:bCs/>
        </w:rPr>
        <w:t>Evenimentul constituie o oportunitate</w:t>
      </w:r>
      <w:r w:rsidR="00F3794E" w:rsidRPr="00F3794E">
        <w:rPr>
          <w:rFonts w:asciiTheme="minorHAnsi" w:eastAsia="Times New Roman" w:hAnsiTheme="minorHAnsi"/>
          <w:bCs/>
        </w:rPr>
        <w:t xml:space="preserve"> pentru implicarea activă a tinerilor cercetători - masteranzi, doctoranzi, cadre didactice debutante și personalul din administrația publică, în dezbaterea problemelor de organizare și funcționare </w:t>
      </w:r>
      <w:r w:rsidR="00F3794E" w:rsidRPr="00F3794E">
        <w:rPr>
          <w:rFonts w:asciiTheme="minorHAnsi" w:eastAsia="Times New Roman" w:hAnsiTheme="minorHAnsi"/>
          <w:color w:val="000000"/>
        </w:rPr>
        <w:t xml:space="preserve">a administrației publice, în elucidarea factorilor care determină eficiența instituțiilor publice. </w:t>
      </w:r>
    </w:p>
    <w:p w:rsidR="00603A64" w:rsidRPr="00603A64" w:rsidRDefault="00603A64" w:rsidP="00603A64">
      <w:pPr>
        <w:ind w:firstLine="720"/>
        <w:jc w:val="both"/>
        <w:rPr>
          <w:rFonts w:asciiTheme="minorHAnsi" w:eastAsia="Times New Roman" w:hAnsiTheme="minorHAnsi"/>
          <w:bCs/>
          <w:color w:val="000000"/>
        </w:rPr>
      </w:pPr>
    </w:p>
    <w:p w:rsidR="00F3794E" w:rsidRDefault="00F3794E" w:rsidP="00603A64">
      <w:pPr>
        <w:ind w:firstLine="720"/>
        <w:jc w:val="both"/>
        <w:rPr>
          <w:rFonts w:asciiTheme="minorHAnsi" w:eastAsia="Times New Roman" w:hAnsiTheme="minorHAnsi"/>
          <w:bCs/>
          <w:color w:val="000000"/>
        </w:rPr>
      </w:pPr>
      <w:r w:rsidRPr="00603A64">
        <w:rPr>
          <w:rFonts w:asciiTheme="minorHAnsi" w:eastAsia="Times New Roman" w:hAnsiTheme="minorHAnsi"/>
          <w:bCs/>
          <w:color w:val="000000"/>
        </w:rPr>
        <w:t>Participanții</w:t>
      </w:r>
      <w:r w:rsidRPr="00F3794E">
        <w:rPr>
          <w:rFonts w:asciiTheme="minorHAnsi" w:eastAsia="Times New Roman" w:hAnsiTheme="minorHAnsi"/>
          <w:bCs/>
          <w:color w:val="000000"/>
        </w:rPr>
        <w:t xml:space="preserve"> </w:t>
      </w:r>
      <w:r w:rsidRPr="00603A64">
        <w:rPr>
          <w:rFonts w:asciiTheme="minorHAnsi" w:eastAsia="Times New Roman" w:hAnsiTheme="minorHAnsi"/>
          <w:bCs/>
          <w:color w:val="000000"/>
        </w:rPr>
        <w:t xml:space="preserve">își pot înregistra </w:t>
      </w:r>
      <w:r w:rsidR="00603A64">
        <w:rPr>
          <w:rFonts w:asciiTheme="minorHAnsi" w:eastAsia="Times New Roman" w:hAnsiTheme="minorHAnsi"/>
          <w:bCs/>
          <w:color w:val="000000"/>
        </w:rPr>
        <w:t>l</w:t>
      </w:r>
      <w:r w:rsidRPr="00F3794E">
        <w:rPr>
          <w:rFonts w:asciiTheme="minorHAnsi" w:eastAsia="Times New Roman" w:hAnsiTheme="minorHAnsi"/>
          <w:bCs/>
          <w:color w:val="000000"/>
        </w:rPr>
        <w:t xml:space="preserve">ucrările în </w:t>
      </w:r>
      <w:r w:rsidRPr="00603A64">
        <w:rPr>
          <w:rFonts w:asciiTheme="minorHAnsi" w:eastAsia="Times New Roman" w:hAnsiTheme="minorHAnsi"/>
          <w:bCs/>
          <w:color w:val="000000"/>
        </w:rPr>
        <w:t xml:space="preserve">cadrul </w:t>
      </w:r>
      <w:r w:rsidR="00211F0F">
        <w:rPr>
          <w:rFonts w:asciiTheme="minorHAnsi" w:eastAsia="Times New Roman" w:hAnsiTheme="minorHAnsi"/>
          <w:bCs/>
          <w:color w:val="000000"/>
        </w:rPr>
        <w:t>a</w:t>
      </w:r>
      <w:r w:rsidRPr="00603A64">
        <w:rPr>
          <w:rFonts w:asciiTheme="minorHAnsi" w:eastAsia="Times New Roman" w:hAnsiTheme="minorHAnsi"/>
          <w:bCs/>
          <w:color w:val="000000"/>
        </w:rPr>
        <w:t xml:space="preserve"> </w:t>
      </w:r>
      <w:r w:rsidRPr="00F3794E">
        <w:rPr>
          <w:rFonts w:asciiTheme="minorHAnsi" w:eastAsia="Times New Roman" w:hAnsiTheme="minorHAnsi"/>
          <w:bCs/>
          <w:color w:val="000000"/>
        </w:rPr>
        <w:t>trei secțiuni:</w:t>
      </w:r>
    </w:p>
    <w:p w:rsidR="00603A64" w:rsidRPr="00F3794E" w:rsidRDefault="00603A64" w:rsidP="00603A64">
      <w:pPr>
        <w:ind w:firstLine="720"/>
        <w:jc w:val="both"/>
        <w:rPr>
          <w:rFonts w:asciiTheme="minorHAnsi" w:eastAsia="Times New Roman" w:hAnsiTheme="minorHAnsi"/>
          <w:bCs/>
          <w:color w:val="000000"/>
        </w:rPr>
      </w:pPr>
    </w:p>
    <w:p w:rsidR="00F3794E" w:rsidRPr="00F3794E" w:rsidRDefault="00F3794E" w:rsidP="00603A64">
      <w:pPr>
        <w:numPr>
          <w:ilvl w:val="0"/>
          <w:numId w:val="49"/>
        </w:numPr>
        <w:jc w:val="both"/>
        <w:rPr>
          <w:rFonts w:asciiTheme="minorHAnsi" w:eastAsia="Times New Roman" w:hAnsiTheme="minorHAnsi"/>
          <w:bCs/>
          <w:color w:val="000000"/>
        </w:rPr>
      </w:pPr>
      <w:r w:rsidRPr="00F3794E">
        <w:rPr>
          <w:rFonts w:asciiTheme="minorHAnsi" w:eastAsia="Times New Roman" w:hAnsiTheme="minorHAnsi"/>
          <w:bCs/>
          <w:color w:val="000000"/>
        </w:rPr>
        <w:t>Instituții și mecanisme în reformarea administrației publice.</w:t>
      </w:r>
    </w:p>
    <w:p w:rsidR="00F3794E" w:rsidRPr="00F3794E" w:rsidRDefault="00F3794E" w:rsidP="00603A64">
      <w:pPr>
        <w:numPr>
          <w:ilvl w:val="0"/>
          <w:numId w:val="49"/>
        </w:numPr>
        <w:jc w:val="both"/>
        <w:rPr>
          <w:rFonts w:asciiTheme="minorHAnsi" w:eastAsia="Times New Roman" w:hAnsiTheme="minorHAnsi"/>
          <w:bCs/>
          <w:color w:val="000000"/>
        </w:rPr>
      </w:pPr>
      <w:r w:rsidRPr="00F3794E">
        <w:rPr>
          <w:rFonts w:asciiTheme="minorHAnsi" w:eastAsia="Times New Roman" w:hAnsiTheme="minorHAnsi"/>
          <w:bCs/>
          <w:color w:val="000000"/>
        </w:rPr>
        <w:t>Probleme actuale și perspective de dezvoltare a administrației publice locale.</w:t>
      </w:r>
    </w:p>
    <w:p w:rsidR="00F3794E" w:rsidRPr="00F3794E" w:rsidRDefault="00F3794E" w:rsidP="00603A64">
      <w:pPr>
        <w:numPr>
          <w:ilvl w:val="0"/>
          <w:numId w:val="49"/>
        </w:numPr>
        <w:jc w:val="both"/>
        <w:rPr>
          <w:rFonts w:asciiTheme="minorHAnsi" w:eastAsia="Times New Roman" w:hAnsiTheme="minorHAnsi"/>
          <w:bCs/>
          <w:color w:val="000000"/>
        </w:rPr>
      </w:pPr>
      <w:r w:rsidRPr="00F3794E">
        <w:rPr>
          <w:rFonts w:asciiTheme="minorHAnsi" w:eastAsia="Times New Roman" w:hAnsiTheme="minorHAnsi"/>
          <w:bCs/>
          <w:color w:val="000000"/>
        </w:rPr>
        <w:t>Dimensiuni  sociale, economice și de drept în administrația publică.</w:t>
      </w:r>
    </w:p>
    <w:p w:rsidR="00603A64" w:rsidRDefault="00603A64" w:rsidP="00603A64">
      <w:pPr>
        <w:ind w:firstLine="720"/>
        <w:jc w:val="both"/>
        <w:rPr>
          <w:rFonts w:asciiTheme="minorHAnsi" w:eastAsia="Times New Roman" w:hAnsiTheme="minorHAnsi"/>
          <w:bCs/>
          <w:color w:val="000000"/>
        </w:rPr>
      </w:pPr>
    </w:p>
    <w:p w:rsidR="00F3794E" w:rsidRDefault="00F3794E" w:rsidP="00603A64">
      <w:pPr>
        <w:ind w:firstLine="720"/>
        <w:jc w:val="both"/>
        <w:rPr>
          <w:rFonts w:asciiTheme="minorHAnsi" w:eastAsia="Times New Roman" w:hAnsiTheme="minorHAnsi"/>
          <w:bCs/>
          <w:color w:val="000000"/>
        </w:rPr>
      </w:pPr>
      <w:r w:rsidRPr="00F3794E">
        <w:rPr>
          <w:rFonts w:asciiTheme="minorHAnsi" w:eastAsia="Times New Roman" w:hAnsiTheme="minorHAnsi"/>
          <w:bCs/>
          <w:color w:val="000000"/>
        </w:rPr>
        <w:t>Limbile de lucru</w:t>
      </w:r>
      <w:r w:rsidRPr="00603A64">
        <w:rPr>
          <w:rFonts w:asciiTheme="minorHAnsi" w:eastAsia="Times New Roman" w:hAnsiTheme="minorHAnsi"/>
          <w:bCs/>
          <w:color w:val="000000"/>
        </w:rPr>
        <w:t xml:space="preserve"> sunt</w:t>
      </w:r>
      <w:r w:rsidRPr="00F3794E">
        <w:rPr>
          <w:rFonts w:asciiTheme="minorHAnsi" w:eastAsia="Times New Roman" w:hAnsiTheme="minorHAnsi"/>
          <w:bCs/>
          <w:color w:val="000000"/>
        </w:rPr>
        <w:t>: română, engleză și rusă.</w:t>
      </w:r>
    </w:p>
    <w:p w:rsidR="00603A64" w:rsidRPr="00F3794E" w:rsidRDefault="00603A64" w:rsidP="00603A64">
      <w:pPr>
        <w:ind w:firstLine="720"/>
        <w:jc w:val="both"/>
        <w:rPr>
          <w:rFonts w:asciiTheme="minorHAnsi" w:eastAsia="Times New Roman" w:hAnsiTheme="minorHAnsi"/>
          <w:bCs/>
          <w:color w:val="000000"/>
        </w:rPr>
      </w:pPr>
    </w:p>
    <w:p w:rsidR="00F3794E" w:rsidRPr="00F3794E" w:rsidRDefault="00F3794E" w:rsidP="00603A64">
      <w:pPr>
        <w:ind w:firstLine="720"/>
        <w:jc w:val="both"/>
        <w:rPr>
          <w:rFonts w:asciiTheme="minorHAnsi" w:eastAsia="Times New Roman" w:hAnsiTheme="minorHAnsi"/>
          <w:bCs/>
          <w:color w:val="000000"/>
        </w:rPr>
      </w:pPr>
      <w:r w:rsidRPr="00F3794E">
        <w:rPr>
          <w:rFonts w:asciiTheme="minorHAnsi" w:eastAsia="Times New Roman" w:hAnsiTheme="minorHAnsi"/>
          <w:bCs/>
          <w:color w:val="000000"/>
        </w:rPr>
        <w:t>Termene limită:</w:t>
      </w:r>
    </w:p>
    <w:p w:rsidR="00F3794E" w:rsidRPr="00F3794E" w:rsidRDefault="00F3794E" w:rsidP="00603A64">
      <w:pPr>
        <w:ind w:left="360"/>
        <w:jc w:val="both"/>
        <w:rPr>
          <w:rFonts w:asciiTheme="minorHAnsi" w:eastAsia="Times New Roman" w:hAnsiTheme="minorHAnsi"/>
          <w:bCs/>
          <w:color w:val="000000"/>
        </w:rPr>
      </w:pPr>
    </w:p>
    <w:p w:rsidR="00F3794E" w:rsidRPr="00603A64" w:rsidRDefault="00F3794E" w:rsidP="00603A64">
      <w:pPr>
        <w:pStyle w:val="ListParagraph"/>
        <w:numPr>
          <w:ilvl w:val="0"/>
          <w:numId w:val="50"/>
        </w:numPr>
        <w:jc w:val="both"/>
        <w:rPr>
          <w:rFonts w:asciiTheme="minorHAnsi" w:eastAsia="Times New Roman" w:hAnsiTheme="minorHAnsi"/>
          <w:bCs/>
          <w:color w:val="000000"/>
        </w:rPr>
      </w:pPr>
      <w:r w:rsidRPr="00603A64">
        <w:rPr>
          <w:rFonts w:asciiTheme="minorHAnsi" w:eastAsia="Times New Roman" w:hAnsiTheme="minorHAnsi"/>
          <w:b/>
          <w:bCs/>
          <w:color w:val="000000"/>
        </w:rPr>
        <w:t>31 decembrie 2020</w:t>
      </w:r>
      <w:r w:rsidR="00D309A5">
        <w:rPr>
          <w:rFonts w:asciiTheme="minorHAnsi" w:eastAsia="Times New Roman" w:hAnsiTheme="minorHAnsi"/>
          <w:b/>
          <w:bCs/>
          <w:color w:val="000000"/>
        </w:rPr>
        <w:t>,</w:t>
      </w:r>
      <w:r w:rsidRPr="00603A64">
        <w:rPr>
          <w:rFonts w:asciiTheme="minorHAnsi" w:eastAsia="Times New Roman" w:hAnsiTheme="minorHAnsi"/>
          <w:bCs/>
          <w:color w:val="000000"/>
        </w:rPr>
        <w:t xml:space="preserve"> </w:t>
      </w:r>
      <w:r w:rsidR="00211F0F">
        <w:rPr>
          <w:rFonts w:asciiTheme="minorHAnsi" w:eastAsia="Times New Roman" w:hAnsiTheme="minorHAnsi"/>
          <w:bCs/>
          <w:color w:val="000000"/>
        </w:rPr>
        <w:t>înregistrarea participanților;</w:t>
      </w:r>
    </w:p>
    <w:p w:rsidR="00F3794E" w:rsidRPr="00211F0F" w:rsidRDefault="00F3794E" w:rsidP="007C1DEB">
      <w:pPr>
        <w:pStyle w:val="ListParagraph"/>
        <w:numPr>
          <w:ilvl w:val="0"/>
          <w:numId w:val="50"/>
        </w:numPr>
        <w:jc w:val="both"/>
        <w:rPr>
          <w:rFonts w:asciiTheme="minorHAnsi" w:hAnsiTheme="minorHAnsi"/>
          <w:b/>
          <w:color w:val="000000"/>
        </w:rPr>
      </w:pPr>
      <w:r w:rsidRPr="00211F0F">
        <w:rPr>
          <w:rFonts w:asciiTheme="minorHAnsi" w:eastAsia="Times New Roman" w:hAnsiTheme="minorHAnsi"/>
          <w:b/>
          <w:bCs/>
          <w:color w:val="000000"/>
        </w:rPr>
        <w:t>01 februarie 2021</w:t>
      </w:r>
      <w:r w:rsidR="00D309A5">
        <w:rPr>
          <w:rFonts w:asciiTheme="minorHAnsi" w:eastAsia="Times New Roman" w:hAnsiTheme="minorHAnsi"/>
          <w:b/>
          <w:bCs/>
          <w:color w:val="000000"/>
        </w:rPr>
        <w:t>,</w:t>
      </w:r>
      <w:r w:rsidRPr="00211F0F">
        <w:rPr>
          <w:rFonts w:asciiTheme="minorHAnsi" w:eastAsia="Times New Roman" w:hAnsiTheme="minorHAnsi"/>
          <w:bCs/>
          <w:color w:val="000000"/>
        </w:rPr>
        <w:t xml:space="preserve"> </w:t>
      </w:r>
      <w:r w:rsidR="00211F0F" w:rsidRPr="00211F0F">
        <w:rPr>
          <w:rFonts w:asciiTheme="minorHAnsi" w:eastAsia="Times New Roman" w:hAnsiTheme="minorHAnsi"/>
          <w:bCs/>
          <w:color w:val="000000"/>
        </w:rPr>
        <w:t>transmiterea lucrărilor</w:t>
      </w:r>
      <w:r w:rsidR="00211F0F">
        <w:rPr>
          <w:rFonts w:asciiTheme="minorHAnsi" w:eastAsia="Times New Roman" w:hAnsiTheme="minorHAnsi"/>
          <w:bCs/>
          <w:color w:val="000000"/>
        </w:rPr>
        <w:t>.</w:t>
      </w:r>
    </w:p>
    <w:p w:rsidR="00211F0F" w:rsidRDefault="00211F0F" w:rsidP="00211F0F">
      <w:pPr>
        <w:pStyle w:val="ListParagraph"/>
        <w:ind w:left="990"/>
        <w:jc w:val="both"/>
        <w:rPr>
          <w:rFonts w:asciiTheme="minorHAnsi" w:hAnsiTheme="minorHAnsi"/>
          <w:b/>
          <w:color w:val="000000"/>
        </w:rPr>
      </w:pPr>
    </w:p>
    <w:p w:rsidR="00211F0F" w:rsidRPr="00211F0F" w:rsidRDefault="00211F0F" w:rsidP="00211F0F">
      <w:pPr>
        <w:pStyle w:val="ListParagraph"/>
        <w:ind w:left="990"/>
        <w:jc w:val="both"/>
        <w:rPr>
          <w:rFonts w:asciiTheme="minorHAnsi" w:hAnsiTheme="minorHAnsi"/>
          <w:b/>
          <w:color w:val="000000"/>
        </w:rPr>
      </w:pPr>
    </w:p>
    <w:p w:rsidR="00603A64" w:rsidRDefault="00603A64" w:rsidP="00603A64">
      <w:pPr>
        <w:ind w:firstLine="7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Pentru detalii suplimentare vă invităm să accesați următorul link: </w:t>
      </w:r>
      <w:hyperlink r:id="rId8" w:history="1">
        <w:r w:rsidRPr="00BB07F0">
          <w:rPr>
            <w:rStyle w:val="Hyperlink"/>
            <w:rFonts w:asciiTheme="minorHAnsi" w:hAnsiTheme="minorHAnsi"/>
          </w:rPr>
          <w:t>http://aap.gov.md/ro/node/2859</w:t>
        </w:r>
      </w:hyperlink>
      <w:r>
        <w:rPr>
          <w:rFonts w:asciiTheme="minorHAnsi" w:hAnsiTheme="minorHAnsi"/>
          <w:color w:val="000000"/>
        </w:rPr>
        <w:t xml:space="preserve"> </w:t>
      </w:r>
    </w:p>
    <w:p w:rsidR="00603A64" w:rsidRDefault="00603A64" w:rsidP="00603A64">
      <w:pPr>
        <w:jc w:val="both"/>
        <w:rPr>
          <w:rFonts w:asciiTheme="minorHAnsi" w:hAnsiTheme="minorHAnsi"/>
          <w:b/>
          <w:color w:val="000000"/>
        </w:rPr>
      </w:pPr>
    </w:p>
    <w:p w:rsidR="00603A64" w:rsidRDefault="00603A64" w:rsidP="00603A64">
      <w:pPr>
        <w:jc w:val="both"/>
        <w:rPr>
          <w:rFonts w:asciiTheme="minorHAnsi" w:hAnsiTheme="minorHAnsi"/>
          <w:b/>
          <w:color w:val="000000"/>
        </w:rPr>
      </w:pPr>
    </w:p>
    <w:p w:rsidR="00834CBD" w:rsidRDefault="00834CBD" w:rsidP="00603A64">
      <w:pPr>
        <w:pStyle w:val="Default"/>
        <w:ind w:firstLine="720"/>
        <w:jc w:val="both"/>
        <w:rPr>
          <w:rFonts w:asciiTheme="minorHAnsi" w:eastAsiaTheme="minorHAnsi" w:hAnsiTheme="minorHAnsi"/>
        </w:rPr>
      </w:pPr>
    </w:p>
    <w:p w:rsidR="00211F0F" w:rsidRDefault="00211F0F" w:rsidP="00603A64">
      <w:pPr>
        <w:pStyle w:val="Default"/>
        <w:ind w:firstLine="720"/>
        <w:jc w:val="both"/>
        <w:rPr>
          <w:rFonts w:asciiTheme="minorHAnsi" w:eastAsiaTheme="minorHAnsi" w:hAnsiTheme="minorHAnsi"/>
        </w:rPr>
      </w:pPr>
    </w:p>
    <w:p w:rsidR="00211F0F" w:rsidRPr="00603A64" w:rsidRDefault="00211F0F" w:rsidP="00603A64">
      <w:pPr>
        <w:pStyle w:val="Default"/>
        <w:ind w:firstLine="720"/>
        <w:jc w:val="both"/>
        <w:rPr>
          <w:rFonts w:asciiTheme="minorHAnsi" w:eastAsiaTheme="minorHAnsi" w:hAnsiTheme="minorHAnsi"/>
        </w:rPr>
      </w:pPr>
    </w:p>
    <w:p w:rsidR="002109A2" w:rsidRPr="00603A64" w:rsidRDefault="002109A2" w:rsidP="00603A64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/>
        </w:rPr>
      </w:pPr>
    </w:p>
    <w:p w:rsidR="002109A2" w:rsidRPr="002109A2" w:rsidRDefault="002109A2" w:rsidP="002109A2">
      <w:pPr>
        <w:autoSpaceDE w:val="0"/>
        <w:autoSpaceDN w:val="0"/>
        <w:adjustRightInd w:val="0"/>
        <w:jc w:val="both"/>
        <w:rPr>
          <w:rFonts w:ascii="Trebuchet MS" w:eastAsiaTheme="minorHAnsi" w:hAnsi="Trebuchet MS" w:cs="Calibri"/>
          <w:bCs/>
          <w:color w:val="000000"/>
        </w:rPr>
      </w:pPr>
      <w:r w:rsidRPr="002109A2">
        <w:rPr>
          <w:rFonts w:ascii="Trebuchet MS" w:eastAsiaTheme="minorHAnsi" w:hAnsi="Trebuchet MS" w:cs="Calibri"/>
          <w:bCs/>
          <w:noProof/>
          <w:color w:val="000000"/>
          <w:lang w:eastAsia="ro-RO"/>
        </w:rPr>
        <w:drawing>
          <wp:anchor distT="0" distB="0" distL="114300" distR="114300" simplePos="0" relativeHeight="251658240" behindDoc="0" locked="0" layoutInCell="1" allowOverlap="1" wp14:anchorId="25204E55" wp14:editId="6369DA95">
            <wp:simplePos x="0" y="0"/>
            <wp:positionH relativeFrom="column">
              <wp:posOffset>58420</wp:posOffset>
            </wp:positionH>
            <wp:positionV relativeFrom="paragraph">
              <wp:posOffset>53340</wp:posOffset>
            </wp:positionV>
            <wp:extent cx="3220720" cy="52705"/>
            <wp:effectExtent l="19050" t="0" r="0" b="0"/>
            <wp:wrapNone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5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09A2" w:rsidRPr="002109A2" w:rsidRDefault="002109A2" w:rsidP="002109A2">
      <w:pPr>
        <w:autoSpaceDE w:val="0"/>
        <w:autoSpaceDN w:val="0"/>
        <w:adjustRightInd w:val="0"/>
        <w:jc w:val="both"/>
        <w:rPr>
          <w:rFonts w:ascii="Trebuchet MS" w:eastAsiaTheme="minorHAnsi" w:hAnsi="Trebuchet MS" w:cs="Calibri"/>
          <w:b/>
          <w:i/>
          <w:color w:val="000000"/>
        </w:rPr>
      </w:pPr>
      <w:r w:rsidRPr="002109A2">
        <w:rPr>
          <w:rFonts w:ascii="Trebuchet MS" w:eastAsiaTheme="minorHAnsi" w:hAnsi="Trebuchet MS" w:cs="Calibri"/>
          <w:color w:val="000000"/>
        </w:rPr>
        <w:t xml:space="preserve"> </w:t>
      </w:r>
      <w:r w:rsidRPr="002109A2">
        <w:rPr>
          <w:rFonts w:ascii="Trebuchet MS" w:eastAsiaTheme="minorHAnsi" w:hAnsi="Trebuchet MS" w:cs="Calibri"/>
          <w:b/>
          <w:i/>
          <w:color w:val="000000"/>
        </w:rPr>
        <w:t>Direcţia Comunicare şi Relaţii Internaţionale</w:t>
      </w:r>
    </w:p>
    <w:p w:rsidR="00801FE0" w:rsidRPr="00834CBD" w:rsidRDefault="002109A2" w:rsidP="00834CBD">
      <w:pPr>
        <w:autoSpaceDE w:val="0"/>
        <w:autoSpaceDN w:val="0"/>
        <w:adjustRightInd w:val="0"/>
        <w:jc w:val="both"/>
        <w:rPr>
          <w:rFonts w:ascii="Trebuchet MS" w:eastAsiaTheme="minorHAnsi" w:hAnsi="Trebuchet MS" w:cs="Calibri"/>
          <w:b/>
          <w:i/>
          <w:color w:val="000000"/>
        </w:rPr>
      </w:pPr>
      <w:r w:rsidRPr="002109A2">
        <w:rPr>
          <w:rFonts w:ascii="Trebuchet MS" w:eastAsiaTheme="minorHAnsi" w:hAnsi="Trebuchet MS" w:cs="Calibri"/>
          <w:b/>
          <w:i/>
          <w:color w:val="000000"/>
        </w:rPr>
        <w:t xml:space="preserve"> </w:t>
      </w:r>
      <w:hyperlink r:id="rId10" w:history="1">
        <w:r w:rsidRPr="002109A2">
          <w:rPr>
            <w:rStyle w:val="Hyperlink"/>
            <w:rFonts w:ascii="Trebuchet MS" w:eastAsiaTheme="minorHAnsi" w:hAnsi="Trebuchet MS" w:cs="Calibri"/>
            <w:b/>
            <w:i/>
          </w:rPr>
          <w:t>comunicare@anfp.gov.ro</w:t>
        </w:r>
      </w:hyperlink>
    </w:p>
    <w:sectPr w:rsidR="00801FE0" w:rsidRPr="00834CBD" w:rsidSect="00834CB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079" w:right="1134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446" w:rsidRDefault="00124446">
      <w:r>
        <w:separator/>
      </w:r>
    </w:p>
  </w:endnote>
  <w:endnote w:type="continuationSeparator" w:id="0">
    <w:p w:rsidR="00124446" w:rsidRDefault="0012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EE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03A6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309A5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601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7578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7578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DC3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446" w:rsidRDefault="00124446">
      <w:r>
        <w:separator/>
      </w:r>
    </w:p>
  </w:footnote>
  <w:footnote w:type="continuationSeparator" w:id="0">
    <w:p w:rsidR="00124446" w:rsidRDefault="00124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12444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2109A2">
    <w:pPr>
      <w:pStyle w:val="Header"/>
      <w:ind w:left="-993"/>
      <w:jc w:val="center"/>
    </w:pPr>
    <w:r>
      <w:rPr>
        <w:noProof/>
        <w:lang w:eastAsia="ro-RO"/>
      </w:rPr>
      <w:drawing>
        <wp:inline distT="0" distB="0" distL="0" distR="0">
          <wp:extent cx="5886450" cy="1066800"/>
          <wp:effectExtent l="0" t="0" r="0" b="0"/>
          <wp:docPr id="7" name="Picture 7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E340AEB"/>
    <w:multiLevelType w:val="hybridMultilevel"/>
    <w:tmpl w:val="1B9C782E"/>
    <w:lvl w:ilvl="0" w:tplc="DF1A90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26540D"/>
    <w:multiLevelType w:val="hybridMultilevel"/>
    <w:tmpl w:val="504A8B9C"/>
    <w:lvl w:ilvl="0" w:tplc="7742923A">
      <w:start w:val="16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5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6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8E34DB4"/>
    <w:multiLevelType w:val="hybridMultilevel"/>
    <w:tmpl w:val="A03A4544"/>
    <w:lvl w:ilvl="0" w:tplc="5A783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1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34"/>
  </w:num>
  <w:num w:numId="4">
    <w:abstractNumId w:val="10"/>
  </w:num>
  <w:num w:numId="5">
    <w:abstractNumId w:val="40"/>
  </w:num>
  <w:num w:numId="6">
    <w:abstractNumId w:val="44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5"/>
  </w:num>
  <w:num w:numId="18">
    <w:abstractNumId w:val="42"/>
  </w:num>
  <w:num w:numId="19">
    <w:abstractNumId w:val="47"/>
  </w:num>
  <w:num w:numId="20">
    <w:abstractNumId w:val="17"/>
  </w:num>
  <w:num w:numId="21">
    <w:abstractNumId w:val="30"/>
  </w:num>
  <w:num w:numId="22">
    <w:abstractNumId w:val="48"/>
  </w:num>
  <w:num w:numId="23">
    <w:abstractNumId w:val="11"/>
  </w:num>
  <w:num w:numId="24">
    <w:abstractNumId w:val="28"/>
  </w:num>
  <w:num w:numId="25">
    <w:abstractNumId w:val="12"/>
  </w:num>
  <w:num w:numId="26">
    <w:abstractNumId w:val="43"/>
  </w:num>
  <w:num w:numId="27">
    <w:abstractNumId w:val="14"/>
  </w:num>
  <w:num w:numId="28">
    <w:abstractNumId w:val="21"/>
  </w:num>
  <w:num w:numId="29">
    <w:abstractNumId w:val="27"/>
  </w:num>
  <w:num w:numId="30">
    <w:abstractNumId w:val="16"/>
  </w:num>
  <w:num w:numId="31">
    <w:abstractNumId w:val="19"/>
  </w:num>
  <w:num w:numId="32">
    <w:abstractNumId w:val="38"/>
  </w:num>
  <w:num w:numId="33">
    <w:abstractNumId w:val="36"/>
  </w:num>
  <w:num w:numId="34">
    <w:abstractNumId w:val="31"/>
  </w:num>
  <w:num w:numId="35">
    <w:abstractNumId w:val="29"/>
  </w:num>
  <w:num w:numId="36">
    <w:abstractNumId w:val="33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5"/>
  </w:num>
  <w:num w:numId="45">
    <w:abstractNumId w:val="20"/>
  </w:num>
  <w:num w:numId="46">
    <w:abstractNumId w:val="22"/>
  </w:num>
  <w:num w:numId="47">
    <w:abstractNumId w:val="46"/>
  </w:num>
  <w:num w:numId="48">
    <w:abstractNumId w:val="26"/>
  </w:num>
  <w:num w:numId="49">
    <w:abstractNumId w:val="37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2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46"/>
    <w:rsid w:val="00124469"/>
    <w:rsid w:val="001264E0"/>
    <w:rsid w:val="00131155"/>
    <w:rsid w:val="00132EB6"/>
    <w:rsid w:val="001339BE"/>
    <w:rsid w:val="00137795"/>
    <w:rsid w:val="00140240"/>
    <w:rsid w:val="001411B6"/>
    <w:rsid w:val="00141F42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1E53"/>
    <w:rsid w:val="001939B5"/>
    <w:rsid w:val="0019430A"/>
    <w:rsid w:val="0019780B"/>
    <w:rsid w:val="001A3855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65AE"/>
    <w:rsid w:val="001E7472"/>
    <w:rsid w:val="001E7DB6"/>
    <w:rsid w:val="001F14BF"/>
    <w:rsid w:val="001F398B"/>
    <w:rsid w:val="001F6BE1"/>
    <w:rsid w:val="002045A2"/>
    <w:rsid w:val="002109A2"/>
    <w:rsid w:val="00211991"/>
    <w:rsid w:val="00211F0F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E4B99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B3E22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35C4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33A3"/>
    <w:rsid w:val="00574F77"/>
    <w:rsid w:val="0057680F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3A64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27F1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0FB2"/>
    <w:rsid w:val="0082325E"/>
    <w:rsid w:val="0082435C"/>
    <w:rsid w:val="0082491D"/>
    <w:rsid w:val="00831C3B"/>
    <w:rsid w:val="008329EA"/>
    <w:rsid w:val="00834CBD"/>
    <w:rsid w:val="0083576E"/>
    <w:rsid w:val="00837402"/>
    <w:rsid w:val="0084206C"/>
    <w:rsid w:val="00844BAD"/>
    <w:rsid w:val="0084672C"/>
    <w:rsid w:val="00850783"/>
    <w:rsid w:val="00850F42"/>
    <w:rsid w:val="00854A2F"/>
    <w:rsid w:val="008603D1"/>
    <w:rsid w:val="008625E5"/>
    <w:rsid w:val="00864283"/>
    <w:rsid w:val="00870015"/>
    <w:rsid w:val="0087378C"/>
    <w:rsid w:val="00874766"/>
    <w:rsid w:val="0087578A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1EA8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1C5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5183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3B5B"/>
    <w:rsid w:val="00C97CCB"/>
    <w:rsid w:val="00CA3681"/>
    <w:rsid w:val="00CB2D26"/>
    <w:rsid w:val="00CB6809"/>
    <w:rsid w:val="00CC0920"/>
    <w:rsid w:val="00CC61DE"/>
    <w:rsid w:val="00CD029B"/>
    <w:rsid w:val="00CD0824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09A5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364C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94E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54E5"/>
    <w:rsid w:val="00F805B1"/>
    <w:rsid w:val="00F823C0"/>
    <w:rsid w:val="00F825E4"/>
    <w:rsid w:val="00F90ACF"/>
    <w:rsid w:val="00F92AAD"/>
    <w:rsid w:val="00F92E44"/>
    <w:rsid w:val="00F93361"/>
    <w:rsid w:val="00F95707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9DE1E2C2-ACD7-486F-BC50-60F4F7A9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2109A2"/>
    <w:rPr>
      <w:color w:val="0000FF" w:themeColor="hyperlink"/>
      <w:u w:val="single"/>
    </w:rPr>
  </w:style>
  <w:style w:type="paragraph" w:customStyle="1" w:styleId="Default">
    <w:name w:val="Default"/>
    <w:rsid w:val="00834CB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p.gov.md/ro/node/285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municare@anfp.gov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1D8AC-CB8E-43BB-8F7A-24D3DCDE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221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Bianka Gagea</dc:creator>
  <cp:keywords/>
  <dc:description/>
  <cp:lastModifiedBy>Bianka Gagea </cp:lastModifiedBy>
  <cp:revision>13</cp:revision>
  <cp:lastPrinted>2020-12-21T09:03:00Z</cp:lastPrinted>
  <dcterms:created xsi:type="dcterms:W3CDTF">2020-12-15T14:43:00Z</dcterms:created>
  <dcterms:modified xsi:type="dcterms:W3CDTF">2020-12-28T10:25:00Z</dcterms:modified>
</cp:coreProperties>
</file>